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F4D4" w14:textId="77777777" w:rsidR="00C34EA5" w:rsidRPr="00C34EA5" w:rsidRDefault="00C34EA5" w:rsidP="00C34EA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R"/>
        </w:rPr>
        <w:t>CIRCULAR No. 188-2016</w:t>
      </w:r>
    </w:p>
    <w:p w14:paraId="03E84CD3" w14:textId="77777777" w:rsidR="00C34EA5" w:rsidRPr="00C34EA5" w:rsidRDefault="00C34EA5" w:rsidP="00C34EA5">
      <w:pPr>
        <w:shd w:val="clear" w:color="auto" w:fill="FFFFFF"/>
        <w:spacing w:after="0" w:line="240" w:lineRule="auto"/>
        <w:ind w:left="1134" w:hanging="1134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R"/>
        </w:rPr>
        <w:t>Asunto</w:t>
      </w:r>
      <w:r w:rsidRPr="00C34EA5">
        <w:rPr>
          <w:rFonts w:ascii="Arial" w:eastAsia="Times New Roman" w:hAnsi="Arial" w:cs="Arial"/>
          <w:color w:val="000000"/>
          <w:sz w:val="24"/>
          <w:szCs w:val="24"/>
          <w:lang w:val="es-ES_tradnl" w:eastAsia="es-CR"/>
        </w:rPr>
        <w:t>: Reiteración de la circular N° 67-2015 sobre “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CR"/>
        </w:rPr>
        <w:t>Atención prioritaria y trámite preferente para las personas adultas mayores en los servicios judiciales</w:t>
      </w:r>
      <w:r w:rsidRPr="00C34EA5">
        <w:rPr>
          <w:rFonts w:ascii="Arial" w:eastAsia="Times New Roman" w:hAnsi="Arial" w:cs="Arial"/>
          <w:color w:val="000000"/>
          <w:sz w:val="24"/>
          <w:szCs w:val="24"/>
          <w:lang w:val="es-ES_tradnl" w:eastAsia="es-CR"/>
        </w:rPr>
        <w:t>”.-</w:t>
      </w:r>
    </w:p>
    <w:p w14:paraId="01D7EC09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R"/>
        </w:rPr>
        <w:t>A TODAS LAS PERSONAS SERVIDORAS Y FUNCIONARIAS JUDICIALES DEL PAÍS</w:t>
      </w:r>
    </w:p>
    <w:p w14:paraId="5386BD48" w14:textId="77777777" w:rsidR="00C34EA5" w:rsidRPr="00C34EA5" w:rsidRDefault="00C34EA5" w:rsidP="00C34EA5">
      <w:pPr>
        <w:shd w:val="clear" w:color="auto" w:fill="FFFFFF"/>
        <w:spacing w:after="0" w:line="480" w:lineRule="atLeast"/>
        <w:ind w:left="851" w:right="851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val="es-ES_tradnl" w:eastAsia="es-CR"/>
        </w:rPr>
        <w:t>SE LES HACE SABER QUE</w:t>
      </w: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R"/>
        </w:rPr>
        <w:t>:</w:t>
      </w:r>
    </w:p>
    <w:p w14:paraId="73184CD8" w14:textId="77777777" w:rsidR="00C34EA5" w:rsidRPr="00C34EA5" w:rsidRDefault="00C34EA5" w:rsidP="00C34EA5">
      <w:pPr>
        <w:shd w:val="clear" w:color="auto" w:fill="FFFFFF"/>
        <w:spacing w:after="0" w:line="36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color w:val="000000"/>
          <w:sz w:val="24"/>
          <w:szCs w:val="24"/>
          <w:lang w:val="es-ES_tradnl" w:eastAsia="es-CR"/>
        </w:rPr>
        <w:t>El Consejo Superior del Poder Judicial, en sesión Nº 89-16 celebrada el 27 de setiembre de 2016, artículo LXVI, dispuso reiterar la circular N° 67-2015 sobre “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val="es-ES_tradnl" w:eastAsia="es-CR"/>
        </w:rPr>
        <w:t>Atención prioritaria y trámite preferente para las personas adultas mayores en los servicios judiciales</w:t>
      </w:r>
      <w:r w:rsidRPr="00C34EA5">
        <w:rPr>
          <w:rFonts w:ascii="Arial" w:eastAsia="Times New Roman" w:hAnsi="Arial" w:cs="Arial"/>
          <w:color w:val="000000"/>
          <w:sz w:val="24"/>
          <w:szCs w:val="24"/>
          <w:lang w:val="es-ES_tradnl" w:eastAsia="es-CR"/>
        </w:rPr>
        <w:t>”, de 20 de abril de 2015, que literalmente indica</w:t>
      </w:r>
      <w:r w:rsidRPr="00C34EA5">
        <w:rPr>
          <w:rFonts w:ascii="Arial" w:eastAsia="Times New Roman" w:hAnsi="Arial" w:cs="Arial"/>
          <w:color w:val="000000"/>
          <w:sz w:val="24"/>
          <w:szCs w:val="24"/>
          <w:lang w:eastAsia="es-CR"/>
        </w:rPr>
        <w:t>:</w:t>
      </w:r>
    </w:p>
    <w:p w14:paraId="0648FB93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R"/>
        </w:rPr>
        <w:t>“</w:t>
      </w:r>
      <w:r w:rsidRPr="00C34E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R"/>
        </w:rPr>
        <w:t>ATENCIÓN PRIORITARIA Y TRÁMITE PREFERENTE EN LOS SERVICIOS JUDICIALES</w:t>
      </w:r>
    </w:p>
    <w:p w14:paraId="38E7E8AE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R"/>
        </w:rPr>
        <w:t>ATENCIÓN PRIORITARIA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: El personal judicial, en especial aquellas personas que laboran en contacto directo con el público, deberán atender prioritariamente a las personas adultas mayores, exonerándolos del turno o de cualquier otro mecanismo de espera que corresponda por orden de llegada, o haciendo uso de las casillas de atención especial, para lograr una atención inmediata y evitar que esperen o hagan fila. Si las circunstancias lo permiten, se invitará a la persona adulta mayor a tomar asiento mientras es atendida.</w:t>
      </w:r>
    </w:p>
    <w:p w14:paraId="33D6307B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R"/>
        </w:rPr>
        <w:t>TRÁMITE PREFERENTE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: El trámite preferente se relaciona con la gestión ágil del expediente en que sea parte una persona adulta mayor en un proceso judicial:</w:t>
      </w:r>
    </w:p>
    <w:p w14:paraId="3B0EAD49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Utilizar la carátula color marrón en los expedientes judiciales en los cuales figure como parte una persona adulta mayor.</w:t>
      </w:r>
    </w:p>
    <w:p w14:paraId="3D1A91C0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En el sistema de gestión incorporar los datos que correspondan para identificar los procesos de personas adultas mayores.</w:t>
      </w:r>
    </w:p>
    <w:p w14:paraId="3F56507C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Contar con una casilla especial debidamente rotulada para ubicar los expedientes donde figura como parte una persona adulta mayor</w:t>
      </w:r>
    </w:p>
    <w:p w14:paraId="6D5A87CD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Trámite preferente a las personas adultas mayores en la tramitación, resolución y ejecución de las decisiones en los procesos judiciales, con el fin de resolver el conflicto en tiempo oportuno, de acuerdo con la condición etaria.</w:t>
      </w:r>
    </w:p>
    <w:p w14:paraId="4518ACBF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Otorgar el carné de atención a la persona adulta mayor</w:t>
      </w:r>
    </w:p>
    <w:p w14:paraId="5EA7FD2B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Efectuar audiencias “in situ” cuando exista una imposibilidad para que la persona adulta mayor comparezca en estrados.</w:t>
      </w:r>
    </w:p>
    <w:p w14:paraId="6DA83608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Symbol" w:eastAsia="Times New Roman" w:hAnsi="Symbol" w:cs="Arial"/>
          <w:color w:val="000000"/>
          <w:sz w:val="24"/>
          <w:szCs w:val="24"/>
          <w:lang w:eastAsia="es-CR"/>
        </w:rPr>
        <w:t>·</w:t>
      </w:r>
      <w:r w:rsidRPr="00C34EA5">
        <w:rPr>
          <w:rFonts w:ascii="Arial" w:eastAsia="Times New Roman" w:hAnsi="Arial" w:cs="Arial"/>
          <w:color w:val="000000"/>
          <w:sz w:val="14"/>
          <w:szCs w:val="14"/>
          <w:lang w:eastAsia="es-CR"/>
        </w:rPr>
        <w:t> </w:t>
      </w: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t>Cualquier otra acción que facilite y garantice el acceso a la justicia de las personas adultas mayores.</w:t>
      </w:r>
    </w:p>
    <w:p w14:paraId="692DC1D2" w14:textId="77777777" w:rsidR="00C34EA5" w:rsidRPr="00C34EA5" w:rsidRDefault="00C34EA5" w:rsidP="00C34EA5">
      <w:pPr>
        <w:shd w:val="clear" w:color="auto" w:fill="FFFFFF"/>
        <w:spacing w:after="0" w:line="240" w:lineRule="auto"/>
        <w:ind w:left="851" w:right="851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CR"/>
        </w:rPr>
        <w:lastRenderedPageBreak/>
        <w:t>Se le recuerda al personal judicial su deber de cumplir las Política para garantizar el efectivo acceso a la justicia de la población adulta mayor aprobada por el </w:t>
      </w:r>
      <w:r w:rsidRPr="00C34EA5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es-CR"/>
        </w:rPr>
        <w:t>Consejo Superior en sesión Nº 27-2008, celebrada el 15 de abril del 2008, artículo XLVI y las Circulares Nº 61-08 del 7 de mayo del 2008; Nº 01-09 del 8 de enero del 2009, Nº 05-09 del 16 de enero del 2009”.</w:t>
      </w:r>
    </w:p>
    <w:p w14:paraId="1B718B4E" w14:textId="77777777" w:rsidR="00C34EA5" w:rsidRPr="00C34EA5" w:rsidRDefault="00C34EA5" w:rsidP="00C34EA5">
      <w:pPr>
        <w:shd w:val="clear" w:color="auto" w:fill="FFFFFF"/>
        <w:spacing w:after="0" w:line="360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es-ES_tradnl" w:eastAsia="es-CR"/>
        </w:rPr>
        <w:t>San José, 15 de noviembre de 2016.</w:t>
      </w:r>
    </w:p>
    <w:p w14:paraId="6DF9E608" w14:textId="77777777" w:rsidR="00C34EA5" w:rsidRPr="00C34EA5" w:rsidRDefault="00C34EA5" w:rsidP="00C34EA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proofErr w:type="spellStart"/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CR"/>
        </w:rPr>
        <w:t>Licda</w:t>
      </w:r>
      <w:proofErr w:type="spellEnd"/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CR"/>
        </w:rPr>
        <w:t>. Silvia Navarro Romanini</w:t>
      </w:r>
    </w:p>
    <w:p w14:paraId="26FAB1AD" w14:textId="77777777" w:rsidR="00C34EA5" w:rsidRPr="00C34EA5" w:rsidRDefault="00C34EA5" w:rsidP="00C34EA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CR"/>
        </w:rPr>
        <w:t>Secretaria General</w:t>
      </w:r>
    </w:p>
    <w:p w14:paraId="7A7EFB8E" w14:textId="77777777" w:rsidR="00C34EA5" w:rsidRPr="00C34EA5" w:rsidRDefault="00C34EA5" w:rsidP="00C34EA5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es-CR"/>
        </w:rPr>
      </w:pPr>
      <w:r w:rsidRPr="00C34EA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es-CR"/>
        </w:rPr>
        <w:t>Corte Suprema de Justicia</w:t>
      </w:r>
    </w:p>
    <w:p w14:paraId="3230695D" w14:textId="77777777" w:rsidR="00FC1A86" w:rsidRDefault="00FC1A86"/>
    <w:sectPr w:rsidR="00FC1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5"/>
    <w:rsid w:val="007A6BFA"/>
    <w:rsid w:val="00C34EA5"/>
    <w:rsid w:val="00FC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3FBA"/>
  <w15:chartTrackingRefBased/>
  <w15:docId w15:val="{BB0A7D30-6960-4156-AD3B-1C4FAE3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9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2298</Characters>
  <Application>Microsoft Office Word</Application>
  <DocSecurity>4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Camacho Mora</dc:creator>
  <cp:keywords/>
  <dc:description/>
  <cp:lastModifiedBy>Karla Alpizar Salazar</cp:lastModifiedBy>
  <cp:revision>2</cp:revision>
  <dcterms:created xsi:type="dcterms:W3CDTF">2024-02-28T15:54:00Z</dcterms:created>
  <dcterms:modified xsi:type="dcterms:W3CDTF">2024-02-28T15:54:00Z</dcterms:modified>
</cp:coreProperties>
</file>