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1F74" w14:textId="67077251" w:rsidR="00810000" w:rsidRPr="00A0295C" w:rsidRDefault="00810000" w:rsidP="00810000">
      <w:pPr>
        <w:ind w:firstLine="709"/>
        <w:jc w:val="both"/>
        <w:rPr>
          <w:b/>
          <w:bCs/>
          <w:u w:val="single"/>
          <w:lang w:eastAsia="ar-SA"/>
        </w:rPr>
      </w:pPr>
      <w:r w:rsidRPr="00A0295C">
        <w:rPr>
          <w:b/>
          <w:bCs/>
          <w:u w:val="single"/>
          <w:lang w:eastAsia="ar-SA"/>
        </w:rPr>
        <w:t xml:space="preserve">CIRCULAR No. </w:t>
      </w:r>
      <w:r w:rsidR="00A0295C">
        <w:rPr>
          <w:b/>
          <w:bCs/>
          <w:u w:val="single"/>
          <w:lang w:eastAsia="ar-SA"/>
        </w:rPr>
        <w:t>72</w:t>
      </w:r>
      <w:r w:rsidRPr="00A0295C">
        <w:rPr>
          <w:b/>
          <w:bCs/>
          <w:u w:val="single"/>
          <w:lang w:eastAsia="ar-SA"/>
        </w:rPr>
        <w:t>-202</w:t>
      </w:r>
      <w:r w:rsidR="00EF0D54" w:rsidRPr="00A0295C">
        <w:rPr>
          <w:b/>
          <w:bCs/>
          <w:u w:val="single"/>
          <w:lang w:eastAsia="ar-SA"/>
        </w:rPr>
        <w:t>1</w:t>
      </w:r>
    </w:p>
    <w:p w14:paraId="6F04ABB6" w14:textId="77777777" w:rsidR="00810000" w:rsidRPr="00A0295C" w:rsidRDefault="00810000" w:rsidP="00810000">
      <w:pPr>
        <w:ind w:firstLine="709"/>
        <w:jc w:val="both"/>
        <w:rPr>
          <w:b/>
          <w:bCs/>
          <w:u w:val="single"/>
          <w:lang w:eastAsia="es-CR"/>
        </w:rPr>
      </w:pPr>
    </w:p>
    <w:p w14:paraId="213C47A6" w14:textId="4620CE5F" w:rsidR="00810000" w:rsidRPr="00A0295C" w:rsidRDefault="00810000" w:rsidP="00810000">
      <w:pPr>
        <w:ind w:firstLine="709"/>
        <w:jc w:val="both"/>
        <w:rPr>
          <w:bCs/>
          <w:lang w:eastAsia="ar-SA"/>
        </w:rPr>
      </w:pPr>
      <w:r w:rsidRPr="00A0295C">
        <w:rPr>
          <w:b/>
          <w:bCs/>
          <w:u w:val="single"/>
          <w:lang w:eastAsia="ar-SA"/>
        </w:rPr>
        <w:t>Asunto</w:t>
      </w:r>
      <w:r w:rsidRPr="00A0295C">
        <w:rPr>
          <w:bCs/>
          <w:lang w:eastAsia="ar-SA"/>
        </w:rPr>
        <w:t>:</w:t>
      </w:r>
      <w:r w:rsidRPr="00A0295C">
        <w:rPr>
          <w:lang w:eastAsia="ar-SA"/>
        </w:rPr>
        <w:t xml:space="preserve"> </w:t>
      </w:r>
      <w:r w:rsidR="00244CE8" w:rsidRPr="00A0295C">
        <w:rPr>
          <w:rFonts w:eastAsia="Calibri"/>
          <w:lang w:eastAsia="es-CR"/>
        </w:rPr>
        <w:t>“</w:t>
      </w:r>
      <w:r w:rsidR="00A0295C">
        <w:rPr>
          <w:rFonts w:eastAsia="Calibri"/>
          <w:lang w:eastAsia="es-CR"/>
        </w:rPr>
        <w:t>O</w:t>
      </w:r>
      <w:r w:rsidR="00A0295C" w:rsidRPr="00A0295C">
        <w:rPr>
          <w:rFonts w:eastAsia="Calibri"/>
          <w:lang w:eastAsia="es-CR"/>
        </w:rPr>
        <w:t>bligación de velar por que los recursos invertidos, así como el tiempo concedido para actividades de capacitación al personal a su cargo sea bien aprovechado por este</w:t>
      </w:r>
      <w:r w:rsidR="00A0295C">
        <w:rPr>
          <w:rFonts w:eastAsia="Calibri"/>
          <w:lang w:eastAsia="es-CR"/>
        </w:rPr>
        <w:t>.”</w:t>
      </w:r>
    </w:p>
    <w:p w14:paraId="20957FC0" w14:textId="77777777" w:rsidR="00810000" w:rsidRPr="00A0295C" w:rsidRDefault="00810000" w:rsidP="00810000">
      <w:pPr>
        <w:ind w:firstLine="709"/>
        <w:jc w:val="both"/>
        <w:rPr>
          <w:bCs/>
          <w:lang w:eastAsia="ar-SA"/>
        </w:rPr>
      </w:pPr>
    </w:p>
    <w:p w14:paraId="2252B76D" w14:textId="4D87D47A" w:rsidR="00810000" w:rsidRPr="00A0295C" w:rsidRDefault="00244CE8" w:rsidP="00810000">
      <w:pPr>
        <w:jc w:val="both"/>
        <w:rPr>
          <w:b/>
          <w:bCs/>
          <w:u w:val="single"/>
          <w:lang w:eastAsia="ar-SA"/>
        </w:rPr>
      </w:pPr>
      <w:r w:rsidRPr="00A0295C">
        <w:rPr>
          <w:b/>
          <w:bCs/>
          <w:u w:val="single"/>
          <w:lang w:eastAsia="ar-SA"/>
        </w:rPr>
        <w:t>A TOD</w:t>
      </w:r>
      <w:r w:rsidR="00A0295C" w:rsidRPr="00A0295C">
        <w:rPr>
          <w:b/>
          <w:bCs/>
          <w:u w:val="single"/>
          <w:lang w:eastAsia="ar-SA"/>
        </w:rPr>
        <w:t>A</w:t>
      </w:r>
      <w:r w:rsidRPr="00A0295C">
        <w:rPr>
          <w:b/>
          <w:bCs/>
          <w:u w:val="single"/>
          <w:lang w:eastAsia="ar-SA"/>
        </w:rPr>
        <w:t xml:space="preserve">S </w:t>
      </w:r>
      <w:r w:rsidR="00A0295C" w:rsidRPr="00A0295C">
        <w:rPr>
          <w:b/>
          <w:bCs/>
          <w:u w:val="single"/>
          <w:lang w:eastAsia="ar-SA"/>
        </w:rPr>
        <w:t>LAS JEFATURAS Y COORDINACIONES JUDICIALES</w:t>
      </w:r>
    </w:p>
    <w:p w14:paraId="5A539FCC" w14:textId="77777777" w:rsidR="00810000" w:rsidRPr="00A0295C" w:rsidRDefault="00810000" w:rsidP="00810000">
      <w:pPr>
        <w:ind w:firstLine="709"/>
        <w:jc w:val="both"/>
        <w:rPr>
          <w:b/>
          <w:bCs/>
          <w:u w:val="single"/>
          <w:lang w:eastAsia="ar-SA"/>
        </w:rPr>
      </w:pPr>
    </w:p>
    <w:p w14:paraId="55262EB9" w14:textId="77777777" w:rsidR="00810000" w:rsidRPr="00A0295C" w:rsidRDefault="00810000" w:rsidP="00810000">
      <w:pPr>
        <w:ind w:firstLine="709"/>
        <w:jc w:val="both"/>
        <w:rPr>
          <w:b/>
          <w:bCs/>
          <w:lang w:eastAsia="ar-SA"/>
        </w:rPr>
      </w:pPr>
      <w:r w:rsidRPr="00A0295C">
        <w:rPr>
          <w:b/>
          <w:bCs/>
          <w:u w:val="single"/>
          <w:lang w:eastAsia="ar-SA"/>
        </w:rPr>
        <w:t>SE LES HACE SABER QUE</w:t>
      </w:r>
      <w:r w:rsidRPr="00A0295C">
        <w:rPr>
          <w:b/>
          <w:bCs/>
          <w:lang w:eastAsia="ar-SA"/>
        </w:rPr>
        <w:t>:</w:t>
      </w:r>
    </w:p>
    <w:p w14:paraId="7ED9DF72" w14:textId="77777777" w:rsidR="00244CE8" w:rsidRPr="00A0295C" w:rsidRDefault="00244CE8" w:rsidP="00244CE8">
      <w:pPr>
        <w:suppressAutoHyphens w:val="0"/>
        <w:autoSpaceDE w:val="0"/>
        <w:autoSpaceDN w:val="0"/>
        <w:jc w:val="both"/>
        <w:rPr>
          <w:rFonts w:eastAsia="Calibri"/>
          <w:b/>
          <w:bCs/>
          <w:lang w:eastAsia="es-CR"/>
        </w:rPr>
      </w:pPr>
    </w:p>
    <w:p w14:paraId="7988F792" w14:textId="4C27B543" w:rsidR="002E2D3A" w:rsidRPr="00A0295C" w:rsidRDefault="00244CE8" w:rsidP="00A0295C">
      <w:pPr>
        <w:shd w:val="clear" w:color="auto" w:fill="FFFFFF"/>
        <w:ind w:firstLine="708"/>
        <w:jc w:val="both"/>
        <w:rPr>
          <w:lang w:eastAsia="ar-SA"/>
        </w:rPr>
      </w:pPr>
      <w:r w:rsidRPr="00A0295C">
        <w:rPr>
          <w:lang w:eastAsia="ar-SA"/>
        </w:rPr>
        <w:t>El Consejo Superior del Poder Judicial en sesión N°</w:t>
      </w:r>
      <w:r w:rsidR="002E2D3A" w:rsidRPr="00A0295C">
        <w:rPr>
          <w:lang w:eastAsia="ar-SA"/>
        </w:rPr>
        <w:t>16</w:t>
      </w:r>
      <w:r w:rsidRPr="00A0295C">
        <w:rPr>
          <w:lang w:eastAsia="ar-SA"/>
        </w:rPr>
        <w:t xml:space="preserve">-2021 celebrada el </w:t>
      </w:r>
      <w:r w:rsidR="00A0295C" w:rsidRPr="00A0295C">
        <w:rPr>
          <w:lang w:eastAsia="ar-SA"/>
        </w:rPr>
        <w:t>2</w:t>
      </w:r>
      <w:r w:rsidRPr="00A0295C">
        <w:rPr>
          <w:lang w:eastAsia="ar-SA"/>
        </w:rPr>
        <w:t xml:space="preserve">5 de </w:t>
      </w:r>
      <w:r w:rsidR="00A0295C" w:rsidRPr="00A0295C">
        <w:rPr>
          <w:lang w:eastAsia="ar-SA"/>
        </w:rPr>
        <w:t>f</w:t>
      </w:r>
      <w:r w:rsidRPr="00A0295C">
        <w:rPr>
          <w:lang w:eastAsia="ar-SA"/>
        </w:rPr>
        <w:t>e</w:t>
      </w:r>
      <w:r w:rsidR="00A0295C" w:rsidRPr="00A0295C">
        <w:rPr>
          <w:lang w:eastAsia="ar-SA"/>
        </w:rPr>
        <w:t>brero</w:t>
      </w:r>
      <w:r w:rsidRPr="00A0295C">
        <w:rPr>
          <w:lang w:eastAsia="ar-SA"/>
        </w:rPr>
        <w:t xml:space="preserve"> de</w:t>
      </w:r>
      <w:r w:rsidR="00A0295C" w:rsidRPr="00A0295C">
        <w:rPr>
          <w:lang w:eastAsia="ar-SA"/>
        </w:rPr>
        <w:t>l</w:t>
      </w:r>
      <w:r w:rsidRPr="00A0295C">
        <w:rPr>
          <w:lang w:eastAsia="ar-SA"/>
        </w:rPr>
        <w:t xml:space="preserve"> 2021, artículo XXX</w:t>
      </w:r>
      <w:r w:rsidR="00A0295C" w:rsidRPr="00A0295C">
        <w:rPr>
          <w:lang w:eastAsia="ar-SA"/>
        </w:rPr>
        <w:t>IV</w:t>
      </w:r>
      <w:r w:rsidRPr="00A0295C">
        <w:rPr>
          <w:lang w:eastAsia="ar-SA"/>
        </w:rPr>
        <w:t xml:space="preserve">, dispuso </w:t>
      </w:r>
      <w:r w:rsidR="00A0295C" w:rsidRPr="00A0295C">
        <w:rPr>
          <w:lang w:eastAsia="ar-SA"/>
        </w:rPr>
        <w:t>r</w:t>
      </w:r>
      <w:r w:rsidR="002E2D3A" w:rsidRPr="00A0295C">
        <w:rPr>
          <w:lang w:eastAsia="ar-SA"/>
        </w:rPr>
        <w:t xml:space="preserve">eiterar a las jefaturas y coordinaciones judiciales su obligación de velar por que los recursos invertidos, así como el tiempo concedido para actividades de capacitación al personal a su cargo </w:t>
      </w:r>
      <w:r w:rsidR="000A2CD2">
        <w:rPr>
          <w:lang w:eastAsia="ar-SA"/>
        </w:rPr>
        <w:t xml:space="preserve">para que el mismo </w:t>
      </w:r>
      <w:r w:rsidR="002E2D3A" w:rsidRPr="00A0295C">
        <w:rPr>
          <w:lang w:eastAsia="ar-SA"/>
        </w:rPr>
        <w:t xml:space="preserve">sea bien aprovechado por este; ello implica tomar las medidas necesarias con su equipo de trabajo para que la continuidad del servicio no se vea afectada sin detrimento de la participación de las personas en las actividades propias de la capacitación. Asimismo, </w:t>
      </w:r>
      <w:r w:rsidR="000A2CD2">
        <w:rPr>
          <w:lang w:eastAsia="ar-SA"/>
        </w:rPr>
        <w:t>recordar</w:t>
      </w:r>
      <w:r w:rsidR="002E2D3A" w:rsidRPr="00A0295C">
        <w:rPr>
          <w:lang w:eastAsia="ar-SA"/>
        </w:rPr>
        <w:t xml:space="preserve"> la responsabilidad del personal de cumplir a cabalidad con todos los compromisos asociados a las actividades de capacitación en las que se inscriben o participan sea por iniciativa propia, acuerdos institucionales, planes de trabajo o requerimiento de sus jefaturas.</w:t>
      </w:r>
    </w:p>
    <w:p w14:paraId="777FEEAE" w14:textId="77777777" w:rsidR="002E2D3A" w:rsidRPr="00A0295C" w:rsidRDefault="002E2D3A" w:rsidP="00244CE8">
      <w:pPr>
        <w:shd w:val="clear" w:color="auto" w:fill="FFFFFF"/>
        <w:ind w:firstLine="708"/>
        <w:jc w:val="both"/>
        <w:rPr>
          <w:lang w:eastAsia="ar-SA"/>
        </w:rPr>
      </w:pPr>
    </w:p>
    <w:p w14:paraId="09B5BB04" w14:textId="77777777" w:rsidR="00C45B2D" w:rsidRPr="00A0295C" w:rsidRDefault="00C45B2D" w:rsidP="00810000">
      <w:pPr>
        <w:widowControl w:val="0"/>
        <w:jc w:val="both"/>
        <w:rPr>
          <w:b/>
          <w:bCs/>
          <w:color w:val="000000"/>
          <w:kern w:val="1"/>
          <w:lang w:eastAsia="es-CR"/>
        </w:rPr>
      </w:pPr>
    </w:p>
    <w:p w14:paraId="274368DF" w14:textId="64A42F41" w:rsidR="00C45B2D" w:rsidRPr="00A0295C" w:rsidRDefault="00C45B2D" w:rsidP="00810000">
      <w:pPr>
        <w:widowControl w:val="0"/>
        <w:ind w:firstLine="709"/>
        <w:jc w:val="both"/>
        <w:rPr>
          <w:b/>
          <w:bCs/>
          <w:color w:val="000000"/>
          <w:kern w:val="1"/>
          <w:lang w:eastAsia="es-CR"/>
        </w:rPr>
      </w:pPr>
      <w:r w:rsidRPr="00A0295C">
        <w:rPr>
          <w:b/>
          <w:bCs/>
          <w:color w:val="000000"/>
          <w:kern w:val="1"/>
          <w:lang w:eastAsia="es-CR"/>
        </w:rPr>
        <w:t xml:space="preserve">De conformidad con la circular N° 67-09 emitida por la Secretaría de la Corte el 22 de junio de 2009, se le comunica que en virtud del principio de gratuidad que rige esta materia, la publicación está exenta de todo pago de derechos. </w:t>
      </w:r>
    </w:p>
    <w:p w14:paraId="601AFC37" w14:textId="77777777" w:rsidR="00C45B2D" w:rsidRPr="00A0295C" w:rsidRDefault="00C45B2D" w:rsidP="00810000">
      <w:pPr>
        <w:widowControl w:val="0"/>
        <w:ind w:firstLine="709"/>
        <w:jc w:val="both"/>
        <w:rPr>
          <w:b/>
          <w:bCs/>
          <w:color w:val="000000"/>
          <w:kern w:val="1"/>
          <w:lang w:eastAsia="es-CR"/>
        </w:rPr>
      </w:pPr>
    </w:p>
    <w:p w14:paraId="064AB595" w14:textId="1BD4393C" w:rsidR="00C45B2D" w:rsidRPr="00A0295C" w:rsidRDefault="00C45B2D" w:rsidP="00810000">
      <w:pPr>
        <w:widowControl w:val="0"/>
        <w:ind w:firstLine="709"/>
        <w:jc w:val="both"/>
        <w:rPr>
          <w:b/>
          <w:bCs/>
          <w:color w:val="000000"/>
          <w:kern w:val="1"/>
          <w:lang w:eastAsia="es-CR"/>
        </w:rPr>
      </w:pPr>
      <w:r w:rsidRPr="00A0295C">
        <w:rPr>
          <w:b/>
          <w:bCs/>
          <w:color w:val="000000"/>
          <w:kern w:val="1"/>
          <w:lang w:eastAsia="es-CR"/>
        </w:rPr>
        <w:t>Publíquese una sola vez en el Boletín Judicial </w:t>
      </w:r>
    </w:p>
    <w:p w14:paraId="37A46FCA" w14:textId="77777777" w:rsidR="00C45B2D" w:rsidRPr="00A0295C" w:rsidRDefault="00C45B2D" w:rsidP="00810000">
      <w:pPr>
        <w:widowControl w:val="0"/>
        <w:ind w:firstLine="709"/>
        <w:jc w:val="both"/>
        <w:rPr>
          <w:b/>
          <w:bCs/>
          <w:color w:val="000000"/>
          <w:kern w:val="1"/>
          <w:lang w:eastAsia="es-CR"/>
        </w:rPr>
      </w:pPr>
    </w:p>
    <w:p w14:paraId="7B24C24F" w14:textId="34630F2A" w:rsidR="00C45B2D" w:rsidRPr="00A0295C" w:rsidRDefault="00C45B2D" w:rsidP="00810000">
      <w:pPr>
        <w:widowControl w:val="0"/>
        <w:ind w:firstLine="709"/>
        <w:jc w:val="both"/>
        <w:rPr>
          <w:b/>
          <w:bCs/>
          <w:color w:val="000000"/>
          <w:kern w:val="1"/>
          <w:lang w:eastAsia="es-CR"/>
        </w:rPr>
      </w:pPr>
      <w:r w:rsidRPr="00A0295C">
        <w:rPr>
          <w:b/>
          <w:bCs/>
          <w:color w:val="000000"/>
          <w:kern w:val="1"/>
          <w:lang w:eastAsia="es-CR"/>
        </w:rPr>
        <w:t xml:space="preserve">San José, de </w:t>
      </w:r>
      <w:r w:rsidR="002E2D3A" w:rsidRPr="00A0295C">
        <w:rPr>
          <w:b/>
          <w:bCs/>
          <w:color w:val="000000"/>
          <w:kern w:val="1"/>
          <w:lang w:eastAsia="es-CR"/>
        </w:rPr>
        <w:t>26</w:t>
      </w:r>
      <w:r w:rsidRPr="00A0295C">
        <w:rPr>
          <w:b/>
          <w:bCs/>
          <w:color w:val="000000"/>
          <w:kern w:val="1"/>
          <w:lang w:eastAsia="es-CR"/>
        </w:rPr>
        <w:t xml:space="preserve"> de </w:t>
      </w:r>
      <w:r w:rsidR="002E2D3A" w:rsidRPr="00A0295C">
        <w:rPr>
          <w:b/>
          <w:bCs/>
          <w:color w:val="000000"/>
          <w:kern w:val="1"/>
          <w:lang w:eastAsia="es-CR"/>
        </w:rPr>
        <w:t>marzo</w:t>
      </w:r>
      <w:r w:rsidRPr="00A0295C">
        <w:rPr>
          <w:b/>
          <w:bCs/>
          <w:color w:val="000000"/>
          <w:kern w:val="1"/>
          <w:lang w:eastAsia="es-CR"/>
        </w:rPr>
        <w:t xml:space="preserve"> de 202</w:t>
      </w:r>
      <w:r w:rsidR="00EF0D54" w:rsidRPr="00A0295C">
        <w:rPr>
          <w:b/>
          <w:bCs/>
          <w:color w:val="000000"/>
          <w:kern w:val="1"/>
          <w:lang w:eastAsia="es-CR"/>
        </w:rPr>
        <w:t>1</w:t>
      </w:r>
      <w:r w:rsidRPr="00A0295C">
        <w:rPr>
          <w:b/>
          <w:bCs/>
          <w:color w:val="000000"/>
          <w:kern w:val="1"/>
          <w:lang w:eastAsia="es-CR"/>
        </w:rPr>
        <w:t>.</w:t>
      </w:r>
    </w:p>
    <w:p w14:paraId="315ABEE9" w14:textId="77777777" w:rsidR="00C45B2D" w:rsidRPr="00A0295C" w:rsidRDefault="00C45B2D" w:rsidP="00673985">
      <w:pPr>
        <w:widowControl w:val="0"/>
        <w:spacing w:before="100" w:beforeAutospacing="1" w:after="100" w:afterAutospacing="1"/>
        <w:jc w:val="both"/>
        <w:rPr>
          <w:rFonts w:eastAsia="Arial Unicode MS"/>
          <w:b/>
          <w:bCs/>
          <w:kern w:val="1"/>
        </w:rPr>
      </w:pPr>
    </w:p>
    <w:p w14:paraId="015AAD57" w14:textId="6C987FC9" w:rsidR="00C45B2D" w:rsidRPr="00A0295C" w:rsidRDefault="00C45B2D" w:rsidP="00673985">
      <w:pPr>
        <w:widowControl w:val="0"/>
        <w:ind w:firstLine="567"/>
        <w:jc w:val="center"/>
        <w:rPr>
          <w:rFonts w:eastAsia="Arial Unicode MS"/>
          <w:b/>
          <w:bCs/>
          <w:kern w:val="1"/>
          <w:lang w:val="pt-BR"/>
        </w:rPr>
      </w:pPr>
      <w:r w:rsidRPr="00A0295C">
        <w:rPr>
          <w:rFonts w:eastAsia="Arial Unicode MS"/>
          <w:b/>
          <w:bCs/>
          <w:kern w:val="1"/>
          <w:lang w:val="pt-BR"/>
        </w:rPr>
        <w:t>Lic. Carlos Mora Rodríguez</w:t>
      </w:r>
    </w:p>
    <w:p w14:paraId="0EB89B08" w14:textId="6B81B273" w:rsidR="00C45B2D" w:rsidRPr="00A0295C" w:rsidRDefault="00C45B2D" w:rsidP="00673985">
      <w:pPr>
        <w:widowControl w:val="0"/>
        <w:ind w:firstLine="567"/>
        <w:jc w:val="center"/>
        <w:rPr>
          <w:rFonts w:eastAsia="Arial Unicode MS"/>
          <w:b/>
          <w:bCs/>
          <w:kern w:val="1"/>
          <w:lang w:val="pt-BR"/>
        </w:rPr>
      </w:pPr>
      <w:r w:rsidRPr="00A0295C">
        <w:rPr>
          <w:rFonts w:eastAsia="Arial Unicode MS"/>
          <w:b/>
          <w:bCs/>
          <w:kern w:val="1"/>
          <w:lang w:val="pt-BR"/>
        </w:rPr>
        <w:t>Sub Secretario General</w:t>
      </w:r>
      <w:r w:rsidR="00EF0D54" w:rsidRPr="00A0295C">
        <w:rPr>
          <w:rFonts w:eastAsia="Arial Unicode MS"/>
          <w:b/>
          <w:bCs/>
          <w:kern w:val="1"/>
          <w:lang w:val="pt-BR"/>
        </w:rPr>
        <w:t xml:space="preserve"> interino</w:t>
      </w:r>
    </w:p>
    <w:p w14:paraId="5B202CC4" w14:textId="77777777" w:rsidR="00C45B2D" w:rsidRPr="00A0295C" w:rsidRDefault="00C45B2D" w:rsidP="00673985">
      <w:pPr>
        <w:widowControl w:val="0"/>
        <w:ind w:firstLine="567"/>
        <w:jc w:val="center"/>
        <w:rPr>
          <w:rFonts w:eastAsia="Arial Unicode MS"/>
          <w:b/>
          <w:bCs/>
          <w:kern w:val="1"/>
          <w:lang w:val="pt-BR"/>
        </w:rPr>
      </w:pPr>
      <w:r w:rsidRPr="00A0295C">
        <w:rPr>
          <w:rFonts w:eastAsia="Arial Unicode MS"/>
          <w:b/>
          <w:bCs/>
          <w:kern w:val="1"/>
          <w:lang w:val="pt-BR"/>
        </w:rPr>
        <w:t>Corte Suprema de Justicia</w:t>
      </w:r>
    </w:p>
    <w:p w14:paraId="7C623CA5" w14:textId="77777777" w:rsidR="00C45B2D" w:rsidRPr="00A0295C" w:rsidRDefault="00C45B2D" w:rsidP="00673985">
      <w:pPr>
        <w:widowControl w:val="0"/>
        <w:ind w:left="142" w:right="141"/>
        <w:jc w:val="both"/>
        <w:rPr>
          <w:rFonts w:eastAsia="Arial Unicode MS"/>
          <w:b/>
          <w:bCs/>
          <w:kern w:val="1"/>
          <w:lang w:val="pt-BR"/>
        </w:rPr>
      </w:pPr>
    </w:p>
    <w:p w14:paraId="5FBD7B94" w14:textId="77777777" w:rsidR="00C45B2D" w:rsidRPr="00A0295C" w:rsidRDefault="00C45B2D" w:rsidP="00673985">
      <w:pPr>
        <w:widowControl w:val="0"/>
        <w:ind w:left="142" w:right="141"/>
        <w:jc w:val="both"/>
        <w:rPr>
          <w:rFonts w:eastAsia="Arial Unicode MS"/>
          <w:i/>
          <w:kern w:val="1"/>
          <w:lang w:val="pt-BR"/>
        </w:rPr>
      </w:pPr>
    </w:p>
    <w:p w14:paraId="033ABD81" w14:textId="421CA8E8" w:rsidR="00C45B2D" w:rsidRPr="00A0295C" w:rsidRDefault="00C45B2D" w:rsidP="00673985">
      <w:pPr>
        <w:widowControl w:val="0"/>
        <w:autoSpaceDE w:val="0"/>
        <w:autoSpaceDN w:val="0"/>
        <w:jc w:val="both"/>
        <w:rPr>
          <w:rFonts w:eastAsia="Arial Unicode MS"/>
          <w:b/>
          <w:bCs/>
          <w:kern w:val="1"/>
          <w:lang w:val="es-ES_tradnl"/>
        </w:rPr>
      </w:pPr>
      <w:r w:rsidRPr="00A0295C">
        <w:rPr>
          <w:rFonts w:eastAsia="Arial Unicode MS"/>
          <w:i/>
          <w:kern w:val="1"/>
          <w:lang w:val="pt-BR"/>
        </w:rPr>
        <w:t xml:space="preserve">Ref.: </w:t>
      </w:r>
      <w:r w:rsidR="00A0295C" w:rsidRPr="00A0295C">
        <w:rPr>
          <w:b/>
          <w:bCs/>
        </w:rPr>
        <w:t>1723</w:t>
      </w:r>
      <w:r w:rsidR="008B174E" w:rsidRPr="00A0295C">
        <w:rPr>
          <w:b/>
          <w:bCs/>
        </w:rPr>
        <w:t>-202</w:t>
      </w:r>
      <w:r w:rsidR="00A0295C" w:rsidRPr="00A0295C">
        <w:rPr>
          <w:b/>
          <w:bCs/>
        </w:rPr>
        <w:t>1</w:t>
      </w:r>
    </w:p>
    <w:p w14:paraId="7F849E14" w14:textId="77777777" w:rsidR="00C45B2D" w:rsidRPr="00A0295C" w:rsidRDefault="00C45B2D" w:rsidP="00673985">
      <w:pPr>
        <w:widowControl w:val="0"/>
        <w:autoSpaceDE w:val="0"/>
        <w:autoSpaceDN w:val="0"/>
        <w:jc w:val="both"/>
        <w:rPr>
          <w:rFonts w:eastAsia="Arial Unicode MS"/>
          <w:b/>
          <w:bCs/>
          <w:kern w:val="1"/>
          <w:lang w:val="es-ES_tradnl"/>
        </w:rPr>
      </w:pPr>
    </w:p>
    <w:p w14:paraId="45D83E1B" w14:textId="45E715D6" w:rsidR="00144CDD" w:rsidRPr="00A0295C" w:rsidRDefault="00C45B2D" w:rsidP="008B174E">
      <w:pPr>
        <w:widowControl w:val="0"/>
        <w:ind w:right="141"/>
        <w:jc w:val="both"/>
        <w:rPr>
          <w:rFonts w:eastAsia="Arial Unicode MS"/>
          <w:b/>
          <w:bCs/>
          <w:i/>
          <w:kern w:val="1"/>
          <w:lang w:val="pt-BR"/>
        </w:rPr>
      </w:pPr>
      <w:r w:rsidRPr="00A0295C">
        <w:rPr>
          <w:rFonts w:eastAsia="Arial Unicode MS"/>
          <w:i/>
          <w:kern w:val="1"/>
          <w:lang w:val="pt-BR"/>
        </w:rPr>
        <w:t>LSA</w:t>
      </w:r>
    </w:p>
    <w:sectPr w:rsidR="00144CDD" w:rsidRPr="00A0295C" w:rsidSect="00144CDD">
      <w:pgSz w:w="12240" w:h="15840"/>
      <w:pgMar w:top="2268" w:right="1134" w:bottom="2237" w:left="1134"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3907D" w14:textId="77777777" w:rsidR="00BE26BE" w:rsidRDefault="00BE26BE" w:rsidP="00B3519F">
      <w:r>
        <w:separator/>
      </w:r>
    </w:p>
  </w:endnote>
  <w:endnote w:type="continuationSeparator" w:id="0">
    <w:p w14:paraId="2AE0C026" w14:textId="77777777" w:rsidR="00BE26BE" w:rsidRDefault="00BE26BE" w:rsidP="00B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2FE4" w14:textId="77777777" w:rsidR="00BE26BE" w:rsidRDefault="00BE26BE" w:rsidP="00B3519F">
      <w:r>
        <w:separator/>
      </w:r>
    </w:p>
  </w:footnote>
  <w:footnote w:type="continuationSeparator" w:id="0">
    <w:p w14:paraId="39CD0A01" w14:textId="77777777" w:rsidR="00BE26BE" w:rsidRDefault="00BE26BE" w:rsidP="00B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5C2"/>
    <w:multiLevelType w:val="multilevel"/>
    <w:tmpl w:val="F0F44C88"/>
    <w:lvl w:ilvl="0">
      <w:start w:val="1"/>
      <w:numFmt w:val="decimal"/>
      <w:lvlText w:val="%1."/>
      <w:lvlJc w:val="left"/>
      <w:pPr>
        <w:ind w:left="360" w:hanging="360"/>
      </w:pPr>
    </w:lvl>
    <w:lvl w:ilvl="1">
      <w:start w:val="1"/>
      <w:numFmt w:val="decimal"/>
      <w:lvlText w:val="%1.%2."/>
      <w:lvlJc w:val="left"/>
      <w:pPr>
        <w:ind w:left="567" w:hanging="45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C4F04"/>
    <w:multiLevelType w:val="hybridMultilevel"/>
    <w:tmpl w:val="4612907E"/>
    <w:lvl w:ilvl="0" w:tplc="A2C60C02">
      <w:start w:val="1"/>
      <w:numFmt w:val="bullet"/>
      <w:lvlText w:val=""/>
      <w:lvlJc w:val="left"/>
      <w:pPr>
        <w:ind w:left="720" w:hanging="360"/>
      </w:pPr>
      <w:rPr>
        <w:rFonts w:ascii="Symbol" w:hAnsi="Symbol" w:hint="default"/>
      </w:rPr>
    </w:lvl>
    <w:lvl w:ilvl="1" w:tplc="24A40636">
      <w:start w:val="1"/>
      <w:numFmt w:val="bullet"/>
      <w:lvlText w:val="o"/>
      <w:lvlJc w:val="left"/>
      <w:pPr>
        <w:ind w:left="1440" w:hanging="360"/>
      </w:pPr>
      <w:rPr>
        <w:rFonts w:ascii="Courier New" w:hAnsi="Courier New" w:cs="Times New Roman" w:hint="default"/>
      </w:rPr>
    </w:lvl>
    <w:lvl w:ilvl="2" w:tplc="952E7B34">
      <w:start w:val="1"/>
      <w:numFmt w:val="bullet"/>
      <w:lvlText w:val=""/>
      <w:lvlJc w:val="left"/>
      <w:pPr>
        <w:ind w:left="2160" w:hanging="360"/>
      </w:pPr>
      <w:rPr>
        <w:rFonts w:ascii="Wingdings" w:hAnsi="Wingdings" w:hint="default"/>
      </w:rPr>
    </w:lvl>
    <w:lvl w:ilvl="3" w:tplc="0004DD18">
      <w:start w:val="1"/>
      <w:numFmt w:val="bullet"/>
      <w:lvlText w:val=""/>
      <w:lvlJc w:val="left"/>
      <w:pPr>
        <w:ind w:left="2880" w:hanging="360"/>
      </w:pPr>
      <w:rPr>
        <w:rFonts w:ascii="Symbol" w:hAnsi="Symbol" w:hint="default"/>
      </w:rPr>
    </w:lvl>
    <w:lvl w:ilvl="4" w:tplc="72F82CF8">
      <w:start w:val="1"/>
      <w:numFmt w:val="bullet"/>
      <w:lvlText w:val="o"/>
      <w:lvlJc w:val="left"/>
      <w:pPr>
        <w:ind w:left="3600" w:hanging="360"/>
      </w:pPr>
      <w:rPr>
        <w:rFonts w:ascii="Courier New" w:hAnsi="Courier New" w:cs="Times New Roman" w:hint="default"/>
      </w:rPr>
    </w:lvl>
    <w:lvl w:ilvl="5" w:tplc="6FF6AC3A">
      <w:start w:val="1"/>
      <w:numFmt w:val="bullet"/>
      <w:lvlText w:val=""/>
      <w:lvlJc w:val="left"/>
      <w:pPr>
        <w:ind w:left="4320" w:hanging="360"/>
      </w:pPr>
      <w:rPr>
        <w:rFonts w:ascii="Wingdings" w:hAnsi="Wingdings" w:hint="default"/>
      </w:rPr>
    </w:lvl>
    <w:lvl w:ilvl="6" w:tplc="CE9A6F5E">
      <w:start w:val="1"/>
      <w:numFmt w:val="bullet"/>
      <w:lvlText w:val=""/>
      <w:lvlJc w:val="left"/>
      <w:pPr>
        <w:ind w:left="5040" w:hanging="360"/>
      </w:pPr>
      <w:rPr>
        <w:rFonts w:ascii="Symbol" w:hAnsi="Symbol" w:hint="default"/>
      </w:rPr>
    </w:lvl>
    <w:lvl w:ilvl="7" w:tplc="C8D0880A">
      <w:start w:val="1"/>
      <w:numFmt w:val="bullet"/>
      <w:lvlText w:val="o"/>
      <w:lvlJc w:val="left"/>
      <w:pPr>
        <w:ind w:left="5760" w:hanging="360"/>
      </w:pPr>
      <w:rPr>
        <w:rFonts w:ascii="Courier New" w:hAnsi="Courier New" w:cs="Times New Roman" w:hint="default"/>
      </w:rPr>
    </w:lvl>
    <w:lvl w:ilvl="8" w:tplc="721C0CEC">
      <w:start w:val="1"/>
      <w:numFmt w:val="bullet"/>
      <w:lvlText w:val=""/>
      <w:lvlJc w:val="left"/>
      <w:pPr>
        <w:ind w:left="6480" w:hanging="360"/>
      </w:pPr>
      <w:rPr>
        <w:rFonts w:ascii="Wingdings" w:hAnsi="Wingdings" w:hint="default"/>
      </w:rPr>
    </w:lvl>
  </w:abstractNum>
  <w:abstractNum w:abstractNumId="2" w15:restartNumberingAfterBreak="0">
    <w:nsid w:val="140A7E69"/>
    <w:multiLevelType w:val="hybridMultilevel"/>
    <w:tmpl w:val="B9B4CB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1DD94183"/>
    <w:multiLevelType w:val="hybridMultilevel"/>
    <w:tmpl w:val="97FE77F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213B0AB9"/>
    <w:multiLevelType w:val="hybridMultilevel"/>
    <w:tmpl w:val="1656420E"/>
    <w:lvl w:ilvl="0" w:tplc="5E36C9E6">
      <w:start w:val="1"/>
      <w:numFmt w:val="bullet"/>
      <w:lvlText w:val=""/>
      <w:lvlJc w:val="left"/>
      <w:pPr>
        <w:ind w:left="720" w:hanging="360"/>
      </w:pPr>
      <w:rPr>
        <w:rFonts w:ascii="Symbol" w:hAnsi="Symbol" w:hint="default"/>
      </w:rPr>
    </w:lvl>
    <w:lvl w:ilvl="1" w:tplc="30E8BC58">
      <w:start w:val="1"/>
      <w:numFmt w:val="bullet"/>
      <w:lvlText w:val="o"/>
      <w:lvlJc w:val="left"/>
      <w:pPr>
        <w:ind w:left="1440" w:hanging="360"/>
      </w:pPr>
      <w:rPr>
        <w:rFonts w:ascii="Courier New" w:hAnsi="Courier New" w:cs="Times New Roman" w:hint="default"/>
      </w:rPr>
    </w:lvl>
    <w:lvl w:ilvl="2" w:tplc="035EA5C4">
      <w:start w:val="1"/>
      <w:numFmt w:val="bullet"/>
      <w:lvlText w:val=""/>
      <w:lvlJc w:val="left"/>
      <w:pPr>
        <w:ind w:left="2160" w:hanging="360"/>
      </w:pPr>
      <w:rPr>
        <w:rFonts w:ascii="Wingdings" w:hAnsi="Wingdings" w:hint="default"/>
      </w:rPr>
    </w:lvl>
    <w:lvl w:ilvl="3" w:tplc="FC0015CE">
      <w:start w:val="1"/>
      <w:numFmt w:val="bullet"/>
      <w:lvlText w:val=""/>
      <w:lvlJc w:val="left"/>
      <w:pPr>
        <w:ind w:left="2880" w:hanging="360"/>
      </w:pPr>
      <w:rPr>
        <w:rFonts w:ascii="Symbol" w:hAnsi="Symbol" w:hint="default"/>
      </w:rPr>
    </w:lvl>
    <w:lvl w:ilvl="4" w:tplc="E2124A20">
      <w:start w:val="1"/>
      <w:numFmt w:val="bullet"/>
      <w:lvlText w:val="o"/>
      <w:lvlJc w:val="left"/>
      <w:pPr>
        <w:ind w:left="3600" w:hanging="360"/>
      </w:pPr>
      <w:rPr>
        <w:rFonts w:ascii="Courier New" w:hAnsi="Courier New" w:cs="Times New Roman" w:hint="default"/>
      </w:rPr>
    </w:lvl>
    <w:lvl w:ilvl="5" w:tplc="FF2005C4">
      <w:start w:val="1"/>
      <w:numFmt w:val="bullet"/>
      <w:lvlText w:val=""/>
      <w:lvlJc w:val="left"/>
      <w:pPr>
        <w:ind w:left="4320" w:hanging="360"/>
      </w:pPr>
      <w:rPr>
        <w:rFonts w:ascii="Wingdings" w:hAnsi="Wingdings" w:hint="default"/>
      </w:rPr>
    </w:lvl>
    <w:lvl w:ilvl="6" w:tplc="824055C0">
      <w:start w:val="1"/>
      <w:numFmt w:val="bullet"/>
      <w:lvlText w:val=""/>
      <w:lvlJc w:val="left"/>
      <w:pPr>
        <w:ind w:left="5040" w:hanging="360"/>
      </w:pPr>
      <w:rPr>
        <w:rFonts w:ascii="Symbol" w:hAnsi="Symbol" w:hint="default"/>
      </w:rPr>
    </w:lvl>
    <w:lvl w:ilvl="7" w:tplc="00727E74">
      <w:start w:val="1"/>
      <w:numFmt w:val="bullet"/>
      <w:lvlText w:val="o"/>
      <w:lvlJc w:val="left"/>
      <w:pPr>
        <w:ind w:left="5760" w:hanging="360"/>
      </w:pPr>
      <w:rPr>
        <w:rFonts w:ascii="Courier New" w:hAnsi="Courier New" w:cs="Times New Roman" w:hint="default"/>
      </w:rPr>
    </w:lvl>
    <w:lvl w:ilvl="8" w:tplc="94806DDC">
      <w:start w:val="1"/>
      <w:numFmt w:val="bullet"/>
      <w:lvlText w:val=""/>
      <w:lvlJc w:val="left"/>
      <w:pPr>
        <w:ind w:left="6480" w:hanging="360"/>
      </w:pPr>
      <w:rPr>
        <w:rFonts w:ascii="Wingdings" w:hAnsi="Wingdings" w:hint="default"/>
      </w:rPr>
    </w:lvl>
  </w:abstractNum>
  <w:abstractNum w:abstractNumId="5" w15:restartNumberingAfterBreak="0">
    <w:nsid w:val="21DA72A3"/>
    <w:multiLevelType w:val="multilevel"/>
    <w:tmpl w:val="54B40372"/>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177882"/>
    <w:multiLevelType w:val="hybridMultilevel"/>
    <w:tmpl w:val="C2BAE7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DFE2D38"/>
    <w:multiLevelType w:val="multilevel"/>
    <w:tmpl w:val="2C16D48C"/>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616B0C"/>
    <w:multiLevelType w:val="hybridMultilevel"/>
    <w:tmpl w:val="EF841E9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 w15:restartNumberingAfterBreak="0">
    <w:nsid w:val="4C7C7855"/>
    <w:multiLevelType w:val="hybridMultilevel"/>
    <w:tmpl w:val="6E9851C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57244408"/>
    <w:multiLevelType w:val="hybridMultilevel"/>
    <w:tmpl w:val="3D4CEC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57702AC9"/>
    <w:multiLevelType w:val="hybridMultilevel"/>
    <w:tmpl w:val="959C296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5D95601D"/>
    <w:multiLevelType w:val="multilevel"/>
    <w:tmpl w:val="CDACFE1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0F72264"/>
    <w:multiLevelType w:val="hybridMultilevel"/>
    <w:tmpl w:val="E7262DA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15:restartNumberingAfterBreak="0">
    <w:nsid w:val="613E603D"/>
    <w:multiLevelType w:val="hybridMultilevel"/>
    <w:tmpl w:val="C4AC93C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626E5304"/>
    <w:multiLevelType w:val="multilevel"/>
    <w:tmpl w:val="EF2E4E8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77F36D3"/>
    <w:multiLevelType w:val="hybridMultilevel"/>
    <w:tmpl w:val="A4640046"/>
    <w:lvl w:ilvl="0" w:tplc="140A000F">
      <w:start w:val="1"/>
      <w:numFmt w:val="decimal"/>
      <w:lvlText w:val="%1."/>
      <w:lvlJc w:val="left"/>
      <w:pPr>
        <w:ind w:left="720" w:hanging="360"/>
      </w:pPr>
      <w:rPr>
        <w:rFonts w:cs="Times New Roman" w:hint="default"/>
        <w:b/>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7" w15:restartNumberingAfterBreak="0">
    <w:nsid w:val="6D3D0DB5"/>
    <w:multiLevelType w:val="multilevel"/>
    <w:tmpl w:val="9A8684FA"/>
    <w:lvl w:ilvl="0">
      <w:start w:val="1"/>
      <w:numFmt w:val="decimal"/>
      <w:pStyle w:val="Ttulo1"/>
      <w:lvlText w:val="%1."/>
      <w:lvlJc w:val="left"/>
      <w:pPr>
        <w:ind w:left="360" w:hanging="360"/>
      </w:pPr>
      <w:rPr>
        <w:b w:val="0"/>
        <w:bCs/>
      </w:rPr>
    </w:lvl>
    <w:lvl w:ilvl="1">
      <w:numFmt w:val="none"/>
      <w:pStyle w:val="Ttulo2"/>
      <w:lvlText w:val=""/>
      <w:lvlJc w:val="left"/>
      <w:pPr>
        <w:tabs>
          <w:tab w:val="num" w:pos="360"/>
        </w:tabs>
        <w:ind w:left="0" w:firstLine="0"/>
      </w:pPr>
    </w:lvl>
    <w:lvl w:ilvl="2">
      <w:start w:val="1"/>
      <w:numFmt w:val="decimal"/>
      <w:lvlText w:val="%1.%2.%3."/>
      <w:lvlJc w:val="left"/>
      <w:pPr>
        <w:ind w:left="0" w:firstLine="0"/>
      </w:pPr>
      <w:rPr>
        <w:rFonts w:ascii="Times New Roman" w:hAnsi="Times New Roman" w:cs="Times New Roman" w:hint="default"/>
        <w:b w:val="0"/>
        <w:bCs w:val="0"/>
      </w:rPr>
    </w:lvl>
    <w:lvl w:ilvl="3">
      <w:start w:val="1"/>
      <w:numFmt w:val="decimal"/>
      <w:lvlText w:val="%1.%2.%3.%4."/>
      <w:lvlJc w:val="left"/>
      <w:pPr>
        <w:ind w:left="0"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B62F62"/>
    <w:multiLevelType w:val="hybridMultilevel"/>
    <w:tmpl w:val="F37C856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18"/>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9"/>
  </w:num>
  <w:num w:numId="16">
    <w:abstractNumId w:val="6"/>
  </w:num>
  <w:num w:numId="17">
    <w:abstractNumId w:val="10"/>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72"/>
    <w:rsid w:val="0001774F"/>
    <w:rsid w:val="000722F3"/>
    <w:rsid w:val="0007381B"/>
    <w:rsid w:val="00082CBE"/>
    <w:rsid w:val="00095124"/>
    <w:rsid w:val="000A2CD2"/>
    <w:rsid w:val="000A2D20"/>
    <w:rsid w:val="001035E6"/>
    <w:rsid w:val="0013442B"/>
    <w:rsid w:val="00144CDD"/>
    <w:rsid w:val="001C5D72"/>
    <w:rsid w:val="00244CE8"/>
    <w:rsid w:val="002E2D3A"/>
    <w:rsid w:val="002F55D2"/>
    <w:rsid w:val="0033597B"/>
    <w:rsid w:val="00390517"/>
    <w:rsid w:val="00405EBC"/>
    <w:rsid w:val="004173F0"/>
    <w:rsid w:val="00426239"/>
    <w:rsid w:val="004963CB"/>
    <w:rsid w:val="004C1F31"/>
    <w:rsid w:val="004E6862"/>
    <w:rsid w:val="004F71EC"/>
    <w:rsid w:val="00533A4A"/>
    <w:rsid w:val="005705F1"/>
    <w:rsid w:val="00593142"/>
    <w:rsid w:val="005C0329"/>
    <w:rsid w:val="005E7A59"/>
    <w:rsid w:val="00611920"/>
    <w:rsid w:val="00615AD9"/>
    <w:rsid w:val="006373FC"/>
    <w:rsid w:val="006531BE"/>
    <w:rsid w:val="00671363"/>
    <w:rsid w:val="00673985"/>
    <w:rsid w:val="00686CB3"/>
    <w:rsid w:val="00746B18"/>
    <w:rsid w:val="00777C18"/>
    <w:rsid w:val="007B4F32"/>
    <w:rsid w:val="00803AC9"/>
    <w:rsid w:val="00810000"/>
    <w:rsid w:val="0081222D"/>
    <w:rsid w:val="0088280F"/>
    <w:rsid w:val="00893ADC"/>
    <w:rsid w:val="008B174E"/>
    <w:rsid w:val="008D2571"/>
    <w:rsid w:val="008D7BAC"/>
    <w:rsid w:val="00921F72"/>
    <w:rsid w:val="00954549"/>
    <w:rsid w:val="00955D1C"/>
    <w:rsid w:val="00955EEF"/>
    <w:rsid w:val="00967D2C"/>
    <w:rsid w:val="009C0BAE"/>
    <w:rsid w:val="009C1FB0"/>
    <w:rsid w:val="009C442C"/>
    <w:rsid w:val="009F5FC7"/>
    <w:rsid w:val="00A0295C"/>
    <w:rsid w:val="00A42F3D"/>
    <w:rsid w:val="00A71976"/>
    <w:rsid w:val="00A76733"/>
    <w:rsid w:val="00A900EB"/>
    <w:rsid w:val="00AE1ED0"/>
    <w:rsid w:val="00B3519F"/>
    <w:rsid w:val="00B3741E"/>
    <w:rsid w:val="00B803A6"/>
    <w:rsid w:val="00B92D5E"/>
    <w:rsid w:val="00BC520F"/>
    <w:rsid w:val="00BD421F"/>
    <w:rsid w:val="00BE26BE"/>
    <w:rsid w:val="00BF366B"/>
    <w:rsid w:val="00C07105"/>
    <w:rsid w:val="00C23BFE"/>
    <w:rsid w:val="00C36E93"/>
    <w:rsid w:val="00C425EC"/>
    <w:rsid w:val="00C45B2D"/>
    <w:rsid w:val="00C9085D"/>
    <w:rsid w:val="00C928F6"/>
    <w:rsid w:val="00CE3215"/>
    <w:rsid w:val="00DE7F0C"/>
    <w:rsid w:val="00E00D1C"/>
    <w:rsid w:val="00E8185A"/>
    <w:rsid w:val="00EC04E7"/>
    <w:rsid w:val="00EE1FF6"/>
    <w:rsid w:val="00EF0D54"/>
    <w:rsid w:val="00F2236D"/>
    <w:rsid w:val="00F63449"/>
    <w:rsid w:val="00FC4DA5"/>
    <w:rsid w:val="00FE1671"/>
    <w:rsid w:val="00FE71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8B48"/>
  <w15:docId w15:val="{C6D2058F-8381-4FB6-B821-44C529A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paragraph" w:styleId="Ttulo1">
    <w:name w:val="heading 1"/>
    <w:aliases w:val="Título Principal,1. Texto Base"/>
    <w:basedOn w:val="Normal"/>
    <w:next w:val="Normal"/>
    <w:link w:val="Ttulo1Car"/>
    <w:uiPriority w:val="9"/>
    <w:qFormat/>
    <w:rsid w:val="0088280F"/>
    <w:pPr>
      <w:keepNext/>
      <w:numPr>
        <w:numId w:val="12"/>
      </w:numPr>
      <w:spacing w:before="240" w:after="60"/>
      <w:ind w:left="0" w:firstLine="0"/>
      <w:outlineLvl w:val="0"/>
    </w:pPr>
    <w:rPr>
      <w:rFonts w:ascii="Arial" w:hAnsi="Arial" w:cs="Arial"/>
      <w:color w:val="000080"/>
      <w:kern w:val="2"/>
      <w:sz w:val="32"/>
      <w:szCs w:val="32"/>
      <w:u w:val="single"/>
      <w:lang w:eastAsia="ar-SA"/>
    </w:rPr>
  </w:style>
  <w:style w:type="paragraph" w:styleId="Ttulo2">
    <w:name w:val="heading 2"/>
    <w:aliases w:val="3. Subtitulos,CAPITULO 2"/>
    <w:basedOn w:val="Normal"/>
    <w:next w:val="Normal"/>
    <w:uiPriority w:val="9"/>
    <w:semiHidden/>
    <w:unhideWhenUsed/>
    <w:qFormat/>
    <w:rsid w:val="0088280F"/>
    <w:pPr>
      <w:keepNext/>
      <w:numPr>
        <w:ilvl w:val="1"/>
        <w:numId w:val="12"/>
      </w:numPr>
      <w:spacing w:before="240" w:after="60"/>
      <w:outlineLvl w:val="1"/>
    </w:pPr>
    <w:rPr>
      <w:rFonts w:ascii="Arial" w:hAnsi="Arial" w:cs="Arial"/>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 w:type="paragraph" w:styleId="Textonotapie">
    <w:name w:val="footnote text"/>
    <w:basedOn w:val="Normal"/>
    <w:link w:val="TextonotapieCar"/>
    <w:uiPriority w:val="99"/>
    <w:semiHidden/>
    <w:unhideWhenUsed/>
    <w:rsid w:val="00B3519F"/>
    <w:rPr>
      <w:sz w:val="20"/>
      <w:szCs w:val="20"/>
    </w:rPr>
  </w:style>
  <w:style w:type="character" w:customStyle="1" w:styleId="TextonotapieCar">
    <w:name w:val="Texto nota pie Car"/>
    <w:basedOn w:val="Fuentedeprrafopredeter"/>
    <w:link w:val="Textonotapie"/>
    <w:uiPriority w:val="99"/>
    <w:semiHidden/>
    <w:rsid w:val="00B3519F"/>
    <w:rPr>
      <w:rFonts w:ascii="Times New Roman" w:eastAsia="Times New Roman" w:hAnsi="Times New Roman" w:cs="Times New Roman"/>
      <w:sz w:val="20"/>
      <w:szCs w:val="20"/>
      <w:lang w:val="es-ES" w:eastAsia="zh-CN"/>
    </w:rPr>
  </w:style>
  <w:style w:type="character" w:styleId="Hipervnculo">
    <w:name w:val="Hyperlink"/>
    <w:uiPriority w:val="99"/>
    <w:rsid w:val="00B3519F"/>
    <w:rPr>
      <w:color w:val="0000FF"/>
      <w:u w:val="single"/>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B3519F"/>
    <w:rPr>
      <w:vertAlign w:val="superscript"/>
    </w:rPr>
  </w:style>
  <w:style w:type="paragraph" w:customStyle="1" w:styleId="Default">
    <w:name w:val="Default"/>
    <w:rsid w:val="00B3519F"/>
    <w:pPr>
      <w:widowControl w:val="0"/>
      <w:autoSpaceDE w:val="0"/>
      <w:autoSpaceDN w:val="0"/>
      <w:adjustRightInd w:val="0"/>
      <w:spacing w:before="0" w:beforeAutospacing="0" w:after="0" w:afterAutospacing="0"/>
      <w:ind w:left="0" w:right="0" w:firstLine="0"/>
      <w:jc w:val="left"/>
    </w:pPr>
    <w:rPr>
      <w:rFonts w:ascii="Verdana" w:eastAsia="Times New Roman" w:hAnsi="Verdana" w:cs="Verdana"/>
      <w:color w:val="000000"/>
      <w:sz w:val="24"/>
      <w:szCs w:val="24"/>
      <w:lang w:val="es-ES" w:eastAsia="es-ES"/>
    </w:rPr>
  </w:style>
  <w:style w:type="paragraph" w:customStyle="1" w:styleId="xmsonormal">
    <w:name w:val="x_msonormal"/>
    <w:basedOn w:val="Normal"/>
    <w:rsid w:val="0033597B"/>
    <w:pPr>
      <w:suppressAutoHyphens w:val="0"/>
      <w:spacing w:before="100" w:beforeAutospacing="1" w:after="100" w:afterAutospacing="1"/>
    </w:pPr>
    <w:rPr>
      <w:lang w:val="en-US" w:eastAsia="en-US"/>
    </w:rPr>
  </w:style>
  <w:style w:type="character" w:customStyle="1" w:styleId="Ttulo2Car">
    <w:name w:val="Título 2 Car"/>
    <w:aliases w:val="Títulos de Hallazgo e Introducción Car"/>
    <w:basedOn w:val="Fuentedeprrafopredeter"/>
    <w:link w:val="Ttulo21"/>
    <w:locked/>
    <w:rsid w:val="00F2236D"/>
    <w:rPr>
      <w:rFonts w:ascii="Arial" w:hAnsi="Arial" w:cs="Arial"/>
      <w:i/>
      <w:iCs/>
      <w:lang w:eastAsia="ar-SA"/>
    </w:rPr>
  </w:style>
  <w:style w:type="paragraph" w:customStyle="1" w:styleId="Ttulo21">
    <w:name w:val="Título 21"/>
    <w:aliases w:val="Títulos de Hallazgo e Introducción"/>
    <w:basedOn w:val="Normal"/>
    <w:link w:val="Ttulo2Car"/>
    <w:rsid w:val="00F2236D"/>
    <w:pPr>
      <w:keepNext/>
      <w:suppressAutoHyphens w:val="0"/>
      <w:spacing w:before="240" w:after="60"/>
    </w:pPr>
    <w:rPr>
      <w:rFonts w:ascii="Arial" w:eastAsiaTheme="minorHAnsi" w:hAnsi="Arial" w:cs="Arial"/>
      <w:i/>
      <w:iCs/>
      <w:sz w:val="22"/>
      <w:szCs w:val="22"/>
      <w:lang w:val="es-CR" w:eastAsia="ar-SA"/>
    </w:rPr>
  </w:style>
  <w:style w:type="character" w:customStyle="1" w:styleId="encabezadodelaCar">
    <w:name w:val="encabezado de la Car"/>
    <w:basedOn w:val="Fuentedeprrafopredeter"/>
    <w:link w:val="encabezadodela"/>
    <w:qFormat/>
    <w:locked/>
    <w:rsid w:val="007B4F32"/>
    <w:rPr>
      <w:color w:val="000099"/>
      <w:sz w:val="28"/>
      <w:szCs w:val="28"/>
      <w:lang w:val="es-ES_tradnl" w:eastAsia="ar-SA"/>
    </w:rPr>
  </w:style>
  <w:style w:type="paragraph" w:customStyle="1" w:styleId="encabezadodela">
    <w:name w:val="encabezado de la"/>
    <w:basedOn w:val="Normal"/>
    <w:link w:val="encabezadodelaCar"/>
    <w:qFormat/>
    <w:rsid w:val="007B4F32"/>
    <w:pPr>
      <w:spacing w:line="480" w:lineRule="auto"/>
      <w:ind w:firstLine="708"/>
      <w:jc w:val="both"/>
    </w:pPr>
    <w:rPr>
      <w:rFonts w:asciiTheme="minorHAnsi" w:eastAsiaTheme="minorHAnsi" w:hAnsiTheme="minorHAnsi" w:cstheme="minorBidi"/>
      <w:color w:val="000099"/>
      <w:sz w:val="28"/>
      <w:szCs w:val="28"/>
      <w:lang w:val="es-ES_tradnl" w:eastAsia="ar-SA"/>
    </w:rPr>
  </w:style>
  <w:style w:type="character" w:customStyle="1" w:styleId="Ttulo1Car">
    <w:name w:val="Título 1 Car"/>
    <w:aliases w:val="Título Principal Car,1. Texto Base Car"/>
    <w:basedOn w:val="Fuentedeprrafopredeter"/>
    <w:link w:val="Ttulo1"/>
    <w:uiPriority w:val="9"/>
    <w:rsid w:val="0088280F"/>
    <w:rPr>
      <w:rFonts w:ascii="Arial" w:eastAsia="Times New Roman" w:hAnsi="Arial" w:cs="Arial"/>
      <w:color w:val="000080"/>
      <w:kern w:val="2"/>
      <w:sz w:val="32"/>
      <w:szCs w:val="32"/>
      <w:u w:val="single"/>
      <w:lang w:val="es-ES" w:eastAsia="ar-SA"/>
    </w:rPr>
  </w:style>
  <w:style w:type="character" w:customStyle="1" w:styleId="Ttulo2Car1">
    <w:name w:val="Título 2 Car1"/>
    <w:basedOn w:val="Fuentedeprrafopredeter"/>
    <w:uiPriority w:val="9"/>
    <w:semiHidden/>
    <w:rsid w:val="0088280F"/>
    <w:rPr>
      <w:rFonts w:asciiTheme="majorHAnsi" w:eastAsiaTheme="majorEastAsia" w:hAnsiTheme="majorHAnsi" w:cstheme="majorBidi"/>
      <w:color w:val="365F91" w:themeColor="accent1" w:themeShade="BF"/>
      <w:sz w:val="26"/>
      <w:szCs w:val="26"/>
      <w:lang w:val="es-ES" w:eastAsia="zh-CN"/>
    </w:rPr>
  </w:style>
  <w:style w:type="table" w:customStyle="1" w:styleId="Tablaconcuadrcula3">
    <w:name w:val="Tabla con cuadrícula3"/>
    <w:basedOn w:val="Tablanormal"/>
    <w:uiPriority w:val="39"/>
    <w:rsid w:val="0088280F"/>
    <w:pPr>
      <w:spacing w:before="0" w:beforeAutospacing="0" w:after="0" w:afterAutospacing="0"/>
      <w:ind w:left="0" w:right="0" w:firstLine="0"/>
      <w:jc w:val="left"/>
    </w:pPr>
    <w:rPr>
      <w:rFonts w:ascii="Calibri" w:eastAsia="Calibri" w:hAnsi="Calibri" w:cs="Calibri"/>
      <w:sz w:val="20"/>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C45B2D"/>
    <w:pPr>
      <w:suppressAutoHyphens w:val="0"/>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479">
      <w:bodyDiv w:val="1"/>
      <w:marLeft w:val="0"/>
      <w:marRight w:val="0"/>
      <w:marTop w:val="0"/>
      <w:marBottom w:val="0"/>
      <w:divBdr>
        <w:top w:val="none" w:sz="0" w:space="0" w:color="auto"/>
        <w:left w:val="none" w:sz="0" w:space="0" w:color="auto"/>
        <w:bottom w:val="none" w:sz="0" w:space="0" w:color="auto"/>
        <w:right w:val="none" w:sz="0" w:space="0" w:color="auto"/>
      </w:divBdr>
    </w:div>
    <w:div w:id="499197997">
      <w:bodyDiv w:val="1"/>
      <w:marLeft w:val="0"/>
      <w:marRight w:val="0"/>
      <w:marTop w:val="0"/>
      <w:marBottom w:val="0"/>
      <w:divBdr>
        <w:top w:val="none" w:sz="0" w:space="0" w:color="auto"/>
        <w:left w:val="none" w:sz="0" w:space="0" w:color="auto"/>
        <w:bottom w:val="none" w:sz="0" w:space="0" w:color="auto"/>
        <w:right w:val="none" w:sz="0" w:space="0" w:color="auto"/>
      </w:divBdr>
    </w:div>
    <w:div w:id="580067921">
      <w:bodyDiv w:val="1"/>
      <w:marLeft w:val="0"/>
      <w:marRight w:val="0"/>
      <w:marTop w:val="0"/>
      <w:marBottom w:val="0"/>
      <w:divBdr>
        <w:top w:val="none" w:sz="0" w:space="0" w:color="auto"/>
        <w:left w:val="none" w:sz="0" w:space="0" w:color="auto"/>
        <w:bottom w:val="none" w:sz="0" w:space="0" w:color="auto"/>
        <w:right w:val="none" w:sz="0" w:space="0" w:color="auto"/>
      </w:divBdr>
    </w:div>
    <w:div w:id="1017003425">
      <w:bodyDiv w:val="1"/>
      <w:marLeft w:val="0"/>
      <w:marRight w:val="0"/>
      <w:marTop w:val="0"/>
      <w:marBottom w:val="0"/>
      <w:divBdr>
        <w:top w:val="none" w:sz="0" w:space="0" w:color="auto"/>
        <w:left w:val="none" w:sz="0" w:space="0" w:color="auto"/>
        <w:bottom w:val="none" w:sz="0" w:space="0" w:color="auto"/>
        <w:right w:val="none" w:sz="0" w:space="0" w:color="auto"/>
      </w:divBdr>
    </w:div>
    <w:div w:id="1217357978">
      <w:bodyDiv w:val="1"/>
      <w:marLeft w:val="0"/>
      <w:marRight w:val="0"/>
      <w:marTop w:val="0"/>
      <w:marBottom w:val="0"/>
      <w:divBdr>
        <w:top w:val="none" w:sz="0" w:space="0" w:color="auto"/>
        <w:left w:val="none" w:sz="0" w:space="0" w:color="auto"/>
        <w:bottom w:val="none" w:sz="0" w:space="0" w:color="auto"/>
        <w:right w:val="none" w:sz="0" w:space="0" w:color="auto"/>
      </w:divBdr>
    </w:div>
    <w:div w:id="1250312492">
      <w:bodyDiv w:val="1"/>
      <w:marLeft w:val="0"/>
      <w:marRight w:val="0"/>
      <w:marTop w:val="0"/>
      <w:marBottom w:val="0"/>
      <w:divBdr>
        <w:top w:val="none" w:sz="0" w:space="0" w:color="auto"/>
        <w:left w:val="none" w:sz="0" w:space="0" w:color="auto"/>
        <w:bottom w:val="none" w:sz="0" w:space="0" w:color="auto"/>
        <w:right w:val="none" w:sz="0" w:space="0" w:color="auto"/>
      </w:divBdr>
    </w:div>
    <w:div w:id="1294287577">
      <w:bodyDiv w:val="1"/>
      <w:marLeft w:val="0"/>
      <w:marRight w:val="0"/>
      <w:marTop w:val="0"/>
      <w:marBottom w:val="0"/>
      <w:divBdr>
        <w:top w:val="none" w:sz="0" w:space="0" w:color="auto"/>
        <w:left w:val="none" w:sz="0" w:space="0" w:color="auto"/>
        <w:bottom w:val="none" w:sz="0" w:space="0" w:color="auto"/>
        <w:right w:val="none" w:sz="0" w:space="0" w:color="auto"/>
      </w:divBdr>
    </w:div>
    <w:div w:id="1399593847">
      <w:bodyDiv w:val="1"/>
      <w:marLeft w:val="0"/>
      <w:marRight w:val="0"/>
      <w:marTop w:val="0"/>
      <w:marBottom w:val="0"/>
      <w:divBdr>
        <w:top w:val="none" w:sz="0" w:space="0" w:color="auto"/>
        <w:left w:val="none" w:sz="0" w:space="0" w:color="auto"/>
        <w:bottom w:val="none" w:sz="0" w:space="0" w:color="auto"/>
        <w:right w:val="none" w:sz="0" w:space="0" w:color="auto"/>
      </w:divBdr>
    </w:div>
    <w:div w:id="1400326954">
      <w:bodyDiv w:val="1"/>
      <w:marLeft w:val="0"/>
      <w:marRight w:val="0"/>
      <w:marTop w:val="0"/>
      <w:marBottom w:val="0"/>
      <w:divBdr>
        <w:top w:val="none" w:sz="0" w:space="0" w:color="auto"/>
        <w:left w:val="none" w:sz="0" w:space="0" w:color="auto"/>
        <w:bottom w:val="none" w:sz="0" w:space="0" w:color="auto"/>
        <w:right w:val="none" w:sz="0" w:space="0" w:color="auto"/>
      </w:divBdr>
    </w:div>
    <w:div w:id="1486775958">
      <w:bodyDiv w:val="1"/>
      <w:marLeft w:val="0"/>
      <w:marRight w:val="0"/>
      <w:marTop w:val="0"/>
      <w:marBottom w:val="0"/>
      <w:divBdr>
        <w:top w:val="none" w:sz="0" w:space="0" w:color="auto"/>
        <w:left w:val="none" w:sz="0" w:space="0" w:color="auto"/>
        <w:bottom w:val="none" w:sz="0" w:space="0" w:color="auto"/>
        <w:right w:val="none" w:sz="0" w:space="0" w:color="auto"/>
      </w:divBdr>
    </w:div>
    <w:div w:id="1552838269">
      <w:bodyDiv w:val="1"/>
      <w:marLeft w:val="0"/>
      <w:marRight w:val="0"/>
      <w:marTop w:val="0"/>
      <w:marBottom w:val="0"/>
      <w:divBdr>
        <w:top w:val="none" w:sz="0" w:space="0" w:color="auto"/>
        <w:left w:val="none" w:sz="0" w:space="0" w:color="auto"/>
        <w:bottom w:val="none" w:sz="0" w:space="0" w:color="auto"/>
        <w:right w:val="none" w:sz="0" w:space="0" w:color="auto"/>
      </w:divBdr>
    </w:div>
    <w:div w:id="16180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1335</Characters>
  <Application>Microsoft Office Word</Application>
  <DocSecurity>4</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Stephanie Gabriela Alvarez Atencio</cp:lastModifiedBy>
  <cp:revision>2</cp:revision>
  <dcterms:created xsi:type="dcterms:W3CDTF">2021-04-05T21:37:00Z</dcterms:created>
  <dcterms:modified xsi:type="dcterms:W3CDTF">2021-04-05T21:37:00Z</dcterms:modified>
</cp:coreProperties>
</file>